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023F" w14:textId="77777777" w:rsidR="009B0F8C" w:rsidRPr="009F49E0" w:rsidRDefault="009B0F8C" w:rsidP="009B0F8C">
      <w:pPr>
        <w:spacing w:before="100" w:beforeAutospacing="1" w:after="100" w:afterAutospacing="1" w:line="240" w:lineRule="auto"/>
        <w:outlineLvl w:val="0"/>
        <w:rPr>
          <w:rFonts w:eastAsia="Times New Roman" w:cstheme="minorHAnsi"/>
          <w:b/>
          <w:bCs/>
          <w:kern w:val="36"/>
          <w:sz w:val="48"/>
          <w:szCs w:val="48"/>
          <w:lang w:eastAsia="nl-NL"/>
        </w:rPr>
      </w:pPr>
      <w:r w:rsidRPr="009F49E0">
        <w:rPr>
          <w:rFonts w:eastAsia="Times New Roman" w:cstheme="minorHAnsi"/>
          <w:b/>
          <w:bCs/>
          <w:kern w:val="36"/>
          <w:sz w:val="48"/>
          <w:szCs w:val="48"/>
          <w:lang w:eastAsia="nl-NL"/>
        </w:rPr>
        <w:t>Gemeenteblad van Amsterdam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1"/>
        <w:gridCol w:w="1205"/>
        <w:gridCol w:w="2895"/>
        <w:gridCol w:w="1344"/>
        <w:gridCol w:w="81"/>
      </w:tblGrid>
      <w:tr w:rsidR="009B0F8C" w:rsidRPr="009F49E0" w14:paraId="467830C9" w14:textId="77777777" w:rsidTr="00575A0D">
        <w:trPr>
          <w:tblHeader/>
          <w:tblCellSpacing w:w="15" w:type="dxa"/>
        </w:trPr>
        <w:tc>
          <w:tcPr>
            <w:tcW w:w="0" w:type="auto"/>
            <w:vAlign w:val="center"/>
            <w:hideMark/>
          </w:tcPr>
          <w:p w14:paraId="72782325" w14:textId="77777777" w:rsidR="009B0F8C" w:rsidRPr="009F49E0" w:rsidRDefault="009B0F8C" w:rsidP="00575A0D">
            <w:pPr>
              <w:spacing w:after="0" w:line="240" w:lineRule="auto"/>
              <w:jc w:val="center"/>
              <w:rPr>
                <w:rFonts w:eastAsia="Times New Roman" w:cstheme="minorHAnsi"/>
                <w:b/>
                <w:bCs/>
                <w:sz w:val="24"/>
                <w:szCs w:val="24"/>
                <w:lang w:eastAsia="nl-NL"/>
              </w:rPr>
            </w:pPr>
            <w:r w:rsidRPr="009F49E0">
              <w:rPr>
                <w:rFonts w:eastAsia="Times New Roman" w:cstheme="minorHAnsi"/>
                <w:b/>
                <w:bCs/>
                <w:sz w:val="24"/>
                <w:szCs w:val="24"/>
                <w:lang w:eastAsia="nl-NL"/>
              </w:rPr>
              <w:t>Datum publicatie</w:t>
            </w:r>
          </w:p>
        </w:tc>
        <w:tc>
          <w:tcPr>
            <w:tcW w:w="0" w:type="auto"/>
            <w:vAlign w:val="center"/>
            <w:hideMark/>
          </w:tcPr>
          <w:p w14:paraId="05E930D1" w14:textId="77777777" w:rsidR="009B0F8C" w:rsidRPr="009F49E0" w:rsidRDefault="009B0F8C" w:rsidP="00575A0D">
            <w:pPr>
              <w:spacing w:after="0" w:line="240" w:lineRule="auto"/>
              <w:jc w:val="center"/>
              <w:rPr>
                <w:rFonts w:eastAsia="Times New Roman" w:cstheme="minorHAnsi"/>
                <w:b/>
                <w:bCs/>
                <w:sz w:val="24"/>
                <w:szCs w:val="24"/>
                <w:lang w:eastAsia="nl-NL"/>
              </w:rPr>
            </w:pPr>
            <w:r w:rsidRPr="009F49E0">
              <w:rPr>
                <w:rFonts w:eastAsia="Times New Roman" w:cstheme="minorHAnsi"/>
                <w:b/>
                <w:bCs/>
                <w:sz w:val="24"/>
                <w:szCs w:val="24"/>
                <w:lang w:eastAsia="nl-NL"/>
              </w:rPr>
              <w:t>Organisatie</w:t>
            </w:r>
          </w:p>
        </w:tc>
        <w:tc>
          <w:tcPr>
            <w:tcW w:w="0" w:type="auto"/>
            <w:vAlign w:val="center"/>
            <w:hideMark/>
          </w:tcPr>
          <w:p w14:paraId="5E026477" w14:textId="77777777" w:rsidR="009B0F8C" w:rsidRPr="009F49E0" w:rsidRDefault="009B0F8C" w:rsidP="00575A0D">
            <w:pPr>
              <w:spacing w:after="0" w:line="240" w:lineRule="auto"/>
              <w:jc w:val="center"/>
              <w:rPr>
                <w:rFonts w:eastAsia="Times New Roman" w:cstheme="minorHAnsi"/>
                <w:b/>
                <w:bCs/>
                <w:sz w:val="24"/>
                <w:szCs w:val="24"/>
                <w:lang w:eastAsia="nl-NL"/>
              </w:rPr>
            </w:pPr>
            <w:r w:rsidRPr="009F49E0">
              <w:rPr>
                <w:rFonts w:eastAsia="Times New Roman" w:cstheme="minorHAnsi"/>
                <w:b/>
                <w:bCs/>
                <w:sz w:val="24"/>
                <w:szCs w:val="24"/>
                <w:lang w:eastAsia="nl-NL"/>
              </w:rPr>
              <w:t>Jaargang en nummer</w:t>
            </w:r>
          </w:p>
        </w:tc>
        <w:tc>
          <w:tcPr>
            <w:tcW w:w="0" w:type="auto"/>
            <w:vAlign w:val="center"/>
            <w:hideMark/>
          </w:tcPr>
          <w:p w14:paraId="1CD51F52" w14:textId="77777777" w:rsidR="009B0F8C" w:rsidRPr="009F49E0" w:rsidRDefault="009B0F8C" w:rsidP="00575A0D">
            <w:pPr>
              <w:spacing w:after="0" w:line="240" w:lineRule="auto"/>
              <w:jc w:val="center"/>
              <w:rPr>
                <w:rFonts w:eastAsia="Times New Roman" w:cstheme="minorHAnsi"/>
                <w:b/>
                <w:bCs/>
                <w:sz w:val="24"/>
                <w:szCs w:val="24"/>
                <w:lang w:eastAsia="nl-NL"/>
              </w:rPr>
            </w:pPr>
            <w:r w:rsidRPr="009F49E0">
              <w:rPr>
                <w:rFonts w:eastAsia="Times New Roman" w:cstheme="minorHAnsi"/>
                <w:b/>
                <w:bCs/>
                <w:sz w:val="24"/>
                <w:szCs w:val="24"/>
                <w:lang w:eastAsia="nl-NL"/>
              </w:rPr>
              <w:t>Rubriek</w:t>
            </w:r>
          </w:p>
        </w:tc>
        <w:tc>
          <w:tcPr>
            <w:tcW w:w="0" w:type="auto"/>
            <w:vAlign w:val="center"/>
            <w:hideMark/>
          </w:tcPr>
          <w:p w14:paraId="371F4A75" w14:textId="77777777" w:rsidR="009B0F8C" w:rsidRPr="009F49E0" w:rsidRDefault="009B0F8C" w:rsidP="00575A0D">
            <w:pPr>
              <w:spacing w:after="0" w:line="240" w:lineRule="auto"/>
              <w:jc w:val="center"/>
              <w:rPr>
                <w:rFonts w:eastAsia="Times New Roman" w:cstheme="minorHAnsi"/>
                <w:b/>
                <w:bCs/>
                <w:sz w:val="24"/>
                <w:szCs w:val="24"/>
                <w:lang w:eastAsia="nl-NL"/>
              </w:rPr>
            </w:pPr>
          </w:p>
        </w:tc>
      </w:tr>
      <w:tr w:rsidR="009B0F8C" w:rsidRPr="009F49E0" w14:paraId="6AA94C86" w14:textId="77777777" w:rsidTr="00575A0D">
        <w:trPr>
          <w:tblCellSpacing w:w="15" w:type="dxa"/>
        </w:trPr>
        <w:tc>
          <w:tcPr>
            <w:tcW w:w="0" w:type="auto"/>
            <w:vAlign w:val="center"/>
            <w:hideMark/>
          </w:tcPr>
          <w:p w14:paraId="0BF47766" w14:textId="77777777" w:rsidR="009B0F8C" w:rsidRPr="009F49E0" w:rsidRDefault="009B0F8C" w:rsidP="00575A0D">
            <w:pPr>
              <w:spacing w:after="0" w:line="240" w:lineRule="auto"/>
              <w:rPr>
                <w:rFonts w:eastAsia="Times New Roman" w:cstheme="minorHAnsi"/>
                <w:sz w:val="24"/>
                <w:szCs w:val="24"/>
                <w:lang w:eastAsia="nl-NL"/>
              </w:rPr>
            </w:pPr>
            <w:r w:rsidRPr="009F49E0">
              <w:rPr>
                <w:rFonts w:eastAsia="Times New Roman" w:cstheme="minorHAnsi"/>
                <w:sz w:val="24"/>
                <w:szCs w:val="24"/>
                <w:lang w:eastAsia="nl-NL"/>
              </w:rPr>
              <w:t>31-12-2018 09:00</w:t>
            </w:r>
          </w:p>
        </w:tc>
        <w:tc>
          <w:tcPr>
            <w:tcW w:w="0" w:type="auto"/>
            <w:vAlign w:val="center"/>
            <w:hideMark/>
          </w:tcPr>
          <w:p w14:paraId="3C953881" w14:textId="77777777" w:rsidR="009B0F8C" w:rsidRPr="009F49E0" w:rsidRDefault="009B0F8C" w:rsidP="00575A0D">
            <w:pPr>
              <w:spacing w:after="0" w:line="240" w:lineRule="auto"/>
              <w:rPr>
                <w:rFonts w:eastAsia="Times New Roman" w:cstheme="minorHAnsi"/>
                <w:sz w:val="24"/>
                <w:szCs w:val="24"/>
                <w:lang w:eastAsia="nl-NL"/>
              </w:rPr>
            </w:pPr>
            <w:r w:rsidRPr="009F49E0">
              <w:rPr>
                <w:rFonts w:eastAsia="Times New Roman" w:cstheme="minorHAnsi"/>
                <w:sz w:val="24"/>
                <w:szCs w:val="24"/>
                <w:lang w:eastAsia="nl-NL"/>
              </w:rPr>
              <w:t>Amsterdam</w:t>
            </w:r>
          </w:p>
        </w:tc>
        <w:tc>
          <w:tcPr>
            <w:tcW w:w="0" w:type="auto"/>
            <w:vAlign w:val="center"/>
            <w:hideMark/>
          </w:tcPr>
          <w:p w14:paraId="43A58C66" w14:textId="77777777" w:rsidR="009B0F8C" w:rsidRPr="009F49E0" w:rsidRDefault="009B0F8C" w:rsidP="00575A0D">
            <w:pPr>
              <w:spacing w:after="0" w:line="240" w:lineRule="auto"/>
              <w:rPr>
                <w:rFonts w:eastAsia="Times New Roman" w:cstheme="minorHAnsi"/>
                <w:sz w:val="24"/>
                <w:szCs w:val="24"/>
                <w:lang w:eastAsia="nl-NL"/>
              </w:rPr>
            </w:pPr>
            <w:r w:rsidRPr="009F49E0">
              <w:rPr>
                <w:rFonts w:eastAsia="Times New Roman" w:cstheme="minorHAnsi"/>
                <w:sz w:val="24"/>
                <w:szCs w:val="24"/>
                <w:lang w:eastAsia="nl-NL"/>
              </w:rPr>
              <w:t>Gemeenteblad 2018, 283032</w:t>
            </w:r>
          </w:p>
        </w:tc>
        <w:tc>
          <w:tcPr>
            <w:tcW w:w="0" w:type="auto"/>
            <w:vAlign w:val="center"/>
            <w:hideMark/>
          </w:tcPr>
          <w:p w14:paraId="4107EF3C" w14:textId="77777777" w:rsidR="009B0F8C" w:rsidRPr="009F49E0" w:rsidRDefault="009B0F8C" w:rsidP="00575A0D">
            <w:pPr>
              <w:spacing w:after="0" w:line="240" w:lineRule="auto"/>
              <w:rPr>
                <w:rFonts w:eastAsia="Times New Roman" w:cstheme="minorHAnsi"/>
                <w:sz w:val="24"/>
                <w:szCs w:val="24"/>
                <w:lang w:eastAsia="nl-NL"/>
              </w:rPr>
            </w:pPr>
            <w:r w:rsidRPr="009F49E0">
              <w:rPr>
                <w:rFonts w:eastAsia="Times New Roman" w:cstheme="minorHAnsi"/>
                <w:sz w:val="24"/>
                <w:szCs w:val="24"/>
                <w:lang w:eastAsia="nl-NL"/>
              </w:rPr>
              <w:t>Beleidsregels</w:t>
            </w:r>
          </w:p>
        </w:tc>
        <w:tc>
          <w:tcPr>
            <w:tcW w:w="0" w:type="auto"/>
            <w:vAlign w:val="center"/>
            <w:hideMark/>
          </w:tcPr>
          <w:p w14:paraId="6871A3E4" w14:textId="77777777" w:rsidR="009B0F8C" w:rsidRPr="009F49E0" w:rsidRDefault="009B0F8C" w:rsidP="00575A0D">
            <w:pPr>
              <w:spacing w:after="0" w:line="240" w:lineRule="auto"/>
              <w:rPr>
                <w:rFonts w:eastAsia="Times New Roman" w:cstheme="minorHAnsi"/>
                <w:sz w:val="20"/>
                <w:szCs w:val="20"/>
                <w:lang w:eastAsia="nl-NL"/>
              </w:rPr>
            </w:pPr>
          </w:p>
        </w:tc>
      </w:tr>
    </w:tbl>
    <w:p w14:paraId="7BE9A3B1" w14:textId="77777777" w:rsidR="009B0F8C" w:rsidRPr="009B0F8C" w:rsidRDefault="009B0F8C" w:rsidP="009B0F8C">
      <w:pPr>
        <w:rPr>
          <w:rFonts w:cstheme="minorHAnsi"/>
        </w:rPr>
      </w:pPr>
    </w:p>
    <w:p w14:paraId="4D39B689" w14:textId="77777777" w:rsidR="009B0F8C" w:rsidRPr="009B0F8C" w:rsidRDefault="009B0F8C" w:rsidP="009B0F8C">
      <w:pPr>
        <w:pStyle w:val="al"/>
        <w:rPr>
          <w:rFonts w:asciiTheme="minorHAnsi" w:hAnsiTheme="minorHAnsi" w:cstheme="minorHAnsi"/>
        </w:rPr>
      </w:pPr>
      <w:r w:rsidRPr="009B0F8C">
        <w:rPr>
          <w:rStyle w:val="vet"/>
          <w:rFonts w:asciiTheme="minorHAnsi" w:hAnsiTheme="minorHAnsi" w:cstheme="minorHAnsi"/>
        </w:rPr>
        <w:t>Bed &amp; Breakfast</w:t>
      </w:r>
      <w:r w:rsidRPr="009B0F8C">
        <w:rPr>
          <w:rFonts w:asciiTheme="minorHAnsi" w:hAnsiTheme="minorHAnsi" w:cstheme="minorHAnsi"/>
        </w:rPr>
        <w:t xml:space="preserve"> </w:t>
      </w:r>
    </w:p>
    <w:p w14:paraId="71C2DC11" w14:textId="7ED9610B" w:rsidR="009B0F8C" w:rsidRPr="009B0F8C" w:rsidRDefault="009B0F8C" w:rsidP="009B0F8C">
      <w:pPr>
        <w:pStyle w:val="al"/>
        <w:rPr>
          <w:rFonts w:asciiTheme="minorHAnsi" w:hAnsiTheme="minorHAnsi" w:cstheme="minorHAnsi"/>
        </w:rPr>
      </w:pPr>
      <w:bookmarkStart w:id="0" w:name="id1-3-2-2-1-4-45"/>
      <w:bookmarkEnd w:id="0"/>
      <w:r w:rsidRPr="009B0F8C">
        <w:rPr>
          <w:rFonts w:asciiTheme="minorHAnsi" w:hAnsiTheme="minorHAnsi" w:cstheme="minorHAnsi"/>
        </w:rPr>
        <w:t>Op grond van artikel 3.2.1 vierde lid van de Huisvestingsverordening, is geen onttrekkingsvergunning vereist voor het exploiteren van een Bed &amp; Breakfast, onder de in dit artikel genoem</w:t>
      </w:r>
      <w:bookmarkStart w:id="1" w:name="_GoBack"/>
      <w:bookmarkEnd w:id="1"/>
      <w:r w:rsidRPr="009B0F8C">
        <w:rPr>
          <w:rFonts w:asciiTheme="minorHAnsi" w:hAnsiTheme="minorHAnsi" w:cstheme="minorHAnsi"/>
        </w:rPr>
        <w:t xml:space="preserve">de voorwaarden. Hieronder worden deze eisen nader uitgewerkt: </w:t>
      </w:r>
    </w:p>
    <w:p w14:paraId="5B81680B" w14:textId="77777777" w:rsidR="009B0F8C" w:rsidRPr="009B0F8C" w:rsidRDefault="009B0F8C" w:rsidP="009B0F8C">
      <w:pPr>
        <w:pStyle w:val="al"/>
        <w:numPr>
          <w:ilvl w:val="0"/>
          <w:numId w:val="2"/>
        </w:numPr>
        <w:rPr>
          <w:rFonts w:asciiTheme="minorHAnsi" w:hAnsiTheme="minorHAnsi" w:cstheme="minorHAnsi"/>
        </w:rPr>
      </w:pPr>
      <w:bookmarkStart w:id="2" w:name="id1-3-2-2-1-4-46-1-2"/>
      <w:bookmarkEnd w:id="2"/>
      <w:r w:rsidRPr="009B0F8C">
        <w:rPr>
          <w:rFonts w:asciiTheme="minorHAnsi" w:hAnsiTheme="minorHAnsi" w:cstheme="minorHAnsi"/>
        </w:rPr>
        <w:t>De hoofdbewoner heeft zijn hoofdverblijf in de woning en woont daar feitelijk ook (en staat dus ingeschreven in Basisregistratie personen (BRP) van Amsterdam);</w:t>
      </w:r>
    </w:p>
    <w:p w14:paraId="11C761BE" w14:textId="77777777" w:rsidR="009B0F8C" w:rsidRPr="009B0F8C" w:rsidRDefault="009B0F8C" w:rsidP="009B0F8C">
      <w:pPr>
        <w:pStyle w:val="al"/>
        <w:numPr>
          <w:ilvl w:val="0"/>
          <w:numId w:val="2"/>
        </w:numPr>
        <w:rPr>
          <w:rFonts w:asciiTheme="minorHAnsi" w:hAnsiTheme="minorHAnsi" w:cstheme="minorHAnsi"/>
        </w:rPr>
      </w:pPr>
      <w:bookmarkStart w:id="3" w:name="id1-3-2-2-1-4-46-2-2"/>
      <w:bookmarkEnd w:id="3"/>
      <w:r w:rsidRPr="009B0F8C">
        <w:rPr>
          <w:rFonts w:asciiTheme="minorHAnsi" w:hAnsiTheme="minorHAnsi" w:cstheme="minorHAnsi"/>
        </w:rPr>
        <w:t>Maximaal 40 % van de gebruiksoppervlakte van de woning mag gebruikt worden voor de B&amp;B;</w:t>
      </w:r>
    </w:p>
    <w:p w14:paraId="1F6B86A7" w14:textId="31BBA6A6" w:rsidR="009B0F8C" w:rsidRPr="009B0F8C" w:rsidRDefault="009B0F8C" w:rsidP="009B0F8C">
      <w:pPr>
        <w:pStyle w:val="li"/>
        <w:numPr>
          <w:ilvl w:val="0"/>
          <w:numId w:val="2"/>
        </w:numPr>
        <w:rPr>
          <w:rFonts w:asciiTheme="minorHAnsi" w:hAnsiTheme="minorHAnsi" w:cstheme="minorHAnsi"/>
        </w:rPr>
      </w:pPr>
      <w:bookmarkStart w:id="4" w:name="id1-3-2-2-1-4-46-3-2"/>
      <w:bookmarkEnd w:id="4"/>
      <w:r w:rsidRPr="009B0F8C">
        <w:rPr>
          <w:rFonts w:asciiTheme="minorHAnsi" w:hAnsiTheme="minorHAnsi" w:cstheme="minorHAnsi"/>
        </w:rPr>
        <w:t xml:space="preserve">Er wordt aan maximaal 4 personen logies verleend, en de B&amp;B beschikt over maximaal 4 slaapplaatsen voor gasten; </w:t>
      </w:r>
    </w:p>
    <w:p w14:paraId="1C663AF5" w14:textId="77777777" w:rsidR="009B0F8C" w:rsidRPr="009B0F8C" w:rsidRDefault="009B0F8C" w:rsidP="009B0F8C">
      <w:pPr>
        <w:pStyle w:val="al"/>
        <w:numPr>
          <w:ilvl w:val="0"/>
          <w:numId w:val="2"/>
        </w:numPr>
        <w:rPr>
          <w:rFonts w:asciiTheme="minorHAnsi" w:hAnsiTheme="minorHAnsi" w:cstheme="minorHAnsi"/>
        </w:rPr>
      </w:pPr>
      <w:bookmarkStart w:id="5" w:name="id1-3-2-2-1-4-46-4-2"/>
      <w:bookmarkEnd w:id="5"/>
      <w:r w:rsidRPr="009B0F8C">
        <w:rPr>
          <w:rFonts w:asciiTheme="minorHAnsi" w:hAnsiTheme="minorHAnsi" w:cstheme="minorHAnsi"/>
        </w:rPr>
        <w:t>De hoofdbewoner exploiteert de B&amp;B zelf;</w:t>
      </w:r>
    </w:p>
    <w:p w14:paraId="5CB64E6C" w14:textId="77777777" w:rsidR="009B0F8C" w:rsidRPr="009B0F8C" w:rsidRDefault="009B0F8C" w:rsidP="009B0F8C">
      <w:pPr>
        <w:pStyle w:val="al"/>
        <w:numPr>
          <w:ilvl w:val="0"/>
          <w:numId w:val="2"/>
        </w:numPr>
        <w:rPr>
          <w:rFonts w:asciiTheme="minorHAnsi" w:hAnsiTheme="minorHAnsi" w:cstheme="minorHAnsi"/>
        </w:rPr>
      </w:pPr>
      <w:bookmarkStart w:id="6" w:name="id1-3-2-2-1-4-46-5-2"/>
      <w:bookmarkEnd w:id="6"/>
      <w:r w:rsidRPr="009B0F8C">
        <w:rPr>
          <w:rFonts w:asciiTheme="minorHAnsi" w:hAnsiTheme="minorHAnsi" w:cstheme="minorHAnsi"/>
        </w:rPr>
        <w:t>Het exploiteren van een B&amp;B in een woning mag niet worden gecombineerd met ‘vakantieverhuur’(de verhuur van de gehele woning voor maximaal 60 dagen per jaar). Indien de hoofdbewoner op vakantie is, mag dan ook niet de gehele woning aan toeristen worden verhuurd.</w:t>
      </w:r>
    </w:p>
    <w:p w14:paraId="5CBBBEC2" w14:textId="77777777" w:rsidR="009B0F8C" w:rsidRPr="009B0F8C" w:rsidRDefault="009B0F8C" w:rsidP="009B0F8C">
      <w:pPr>
        <w:pStyle w:val="al"/>
        <w:numPr>
          <w:ilvl w:val="0"/>
          <w:numId w:val="2"/>
        </w:numPr>
        <w:rPr>
          <w:rFonts w:asciiTheme="minorHAnsi" w:hAnsiTheme="minorHAnsi" w:cstheme="minorHAnsi"/>
        </w:rPr>
      </w:pPr>
      <w:bookmarkStart w:id="7" w:name="id1-3-2-2-1-4-46-6-2"/>
      <w:bookmarkEnd w:id="7"/>
      <w:r w:rsidRPr="009B0F8C">
        <w:rPr>
          <w:rFonts w:asciiTheme="minorHAnsi" w:hAnsiTheme="minorHAnsi" w:cstheme="minorHAnsi"/>
        </w:rPr>
        <w:t>Een B&amp;B mag alleen worden gevoerd in een deel van een zelfstandige woning. Dit is niet het geval indien het toeristenverblijf beschikt over eigen voorzieningen (keuken en toilet en wasgelegenheid) en een eigen opgang;</w:t>
      </w:r>
    </w:p>
    <w:p w14:paraId="2991F637" w14:textId="77777777" w:rsidR="009B0F8C" w:rsidRPr="009B0F8C" w:rsidRDefault="009B0F8C" w:rsidP="009B0F8C">
      <w:pPr>
        <w:pStyle w:val="al"/>
        <w:rPr>
          <w:rFonts w:asciiTheme="minorHAnsi" w:hAnsiTheme="minorHAnsi" w:cstheme="minorHAnsi"/>
        </w:rPr>
      </w:pPr>
      <w:bookmarkStart w:id="8" w:name="id1-3-2-2-1-4-47"/>
      <w:bookmarkEnd w:id="8"/>
      <w:r w:rsidRPr="009B0F8C">
        <w:rPr>
          <w:rFonts w:asciiTheme="minorHAnsi" w:hAnsiTheme="minorHAnsi" w:cstheme="minorHAnsi"/>
        </w:rPr>
        <w:t xml:space="preserve">Naast de bovenstaande eisen, worden aan het exploiteren van een B&amp;B aanvullende eisen gesteld op grond van de Wet algemene bepalingen omgevingsrecht (Wabo), de Drank- en Horecawet en de APV 2008. </w:t>
      </w:r>
    </w:p>
    <w:p w14:paraId="5F9F585F" w14:textId="77777777" w:rsidR="009B0F8C" w:rsidRPr="009B0F8C" w:rsidRDefault="009B0F8C" w:rsidP="009B0F8C">
      <w:pPr>
        <w:pStyle w:val="al"/>
        <w:rPr>
          <w:rFonts w:asciiTheme="minorHAnsi" w:hAnsiTheme="minorHAnsi" w:cstheme="minorHAnsi"/>
        </w:rPr>
      </w:pPr>
      <w:bookmarkStart w:id="9" w:name="id1-3-2-2-1-4-48"/>
      <w:bookmarkEnd w:id="9"/>
      <w:r w:rsidRPr="009B0F8C">
        <w:rPr>
          <w:rFonts w:asciiTheme="minorHAnsi" w:hAnsiTheme="minorHAnsi" w:cstheme="minorHAnsi"/>
        </w:rPr>
        <w:t xml:space="preserve">Zo is het aanbieden van logies aan meer dan 4 personen vergunningsplichtig op grond van artikel 2.1 eerste lid aanhef en onder d van de Wabo (brandveiligheid), en mag logies uitsluitend worden aangeboden in een ruimte die geschikt is voor verblijf. </w:t>
      </w:r>
    </w:p>
    <w:p w14:paraId="7F0E1DC8" w14:textId="77777777" w:rsidR="009B0F8C" w:rsidRPr="009B0F8C" w:rsidRDefault="009B0F8C" w:rsidP="009B0F8C">
      <w:pPr>
        <w:pStyle w:val="al"/>
        <w:rPr>
          <w:rFonts w:asciiTheme="minorHAnsi" w:hAnsiTheme="minorHAnsi" w:cstheme="minorHAnsi"/>
        </w:rPr>
      </w:pPr>
      <w:bookmarkStart w:id="10" w:name="id1-3-2-2-1-4-49"/>
      <w:bookmarkEnd w:id="10"/>
      <w:r w:rsidRPr="009B0F8C">
        <w:rPr>
          <w:rFonts w:asciiTheme="minorHAnsi" w:hAnsiTheme="minorHAnsi" w:cstheme="minorHAnsi"/>
        </w:rPr>
        <w:t xml:space="preserve">Verder mag gelet op de artikel 3 van de Drank- en Horecawet (zonder vergunning) geen alcoholhoudende drank worden verstrekt. Ook dient de exploitant de B&amp;B te melden (bij het stadsdeel) en een nachtregister bij te houden, op grond van artikel 2.26 van de APV 2008. Ten slotte dient u ook (toeristen)belasting af te dragen. </w:t>
      </w:r>
    </w:p>
    <w:p w14:paraId="1116A502" w14:textId="77777777" w:rsidR="008F3091" w:rsidRPr="009B0F8C" w:rsidRDefault="008F3091">
      <w:pPr>
        <w:rPr>
          <w:rFonts w:cstheme="minorHAnsi"/>
        </w:rPr>
      </w:pPr>
    </w:p>
    <w:sectPr w:rsidR="008F3091" w:rsidRPr="009B0F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E5F08"/>
    <w:multiLevelType w:val="multilevel"/>
    <w:tmpl w:val="E8AE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6C116E"/>
    <w:multiLevelType w:val="hybridMultilevel"/>
    <w:tmpl w:val="B8260CA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8C"/>
    <w:rsid w:val="008F3091"/>
    <w:rsid w:val="009B0F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B373"/>
  <w15:chartTrackingRefBased/>
  <w15:docId w15:val="{63D5C3A5-B40A-42A6-956A-801D7653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l"/>
    <w:basedOn w:val="Normal"/>
    <w:rsid w:val="009B0F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t">
    <w:name w:val="vet"/>
    <w:basedOn w:val="DefaultParagraphFont"/>
    <w:rsid w:val="009B0F8C"/>
  </w:style>
  <w:style w:type="paragraph" w:customStyle="1" w:styleId="li">
    <w:name w:val="li"/>
    <w:basedOn w:val="Normal"/>
    <w:rsid w:val="009B0F8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1756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Jong</dc:creator>
  <cp:keywords/>
  <dc:description/>
  <cp:lastModifiedBy>Els De Jong</cp:lastModifiedBy>
  <cp:revision>1</cp:revision>
  <dcterms:created xsi:type="dcterms:W3CDTF">2020-04-06T11:10:00Z</dcterms:created>
  <dcterms:modified xsi:type="dcterms:W3CDTF">2020-04-06T11:14:00Z</dcterms:modified>
</cp:coreProperties>
</file>